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75" w:rsidRDefault="006D5F75">
      <w:pPr>
        <w:jc w:val="center"/>
        <w:rPr>
          <w:rFonts w:ascii="Calibri" w:eastAsia="Times New Roman" w:hAnsi="Calibri" w:cs="Calibri"/>
          <w:b/>
          <w:lang w:eastAsia="en-GB"/>
        </w:rPr>
      </w:pPr>
    </w:p>
    <w:p w:rsidR="006D5F75" w:rsidRDefault="006D5F75">
      <w:pPr>
        <w:jc w:val="center"/>
        <w:rPr>
          <w:rFonts w:ascii="Calibri" w:eastAsia="Times New Roman" w:hAnsi="Calibri" w:cs="Calibri"/>
          <w:b/>
          <w:lang w:eastAsia="en-GB"/>
        </w:rPr>
      </w:pPr>
    </w:p>
    <w:p w:rsidR="006D5F75" w:rsidRDefault="006D5F75">
      <w:pPr>
        <w:jc w:val="center"/>
        <w:rPr>
          <w:rFonts w:ascii="Calibri" w:eastAsia="Times New Roman" w:hAnsi="Calibri" w:cs="Calibri"/>
          <w:b/>
          <w:sz w:val="12"/>
          <w:szCs w:val="12"/>
          <w:lang w:eastAsia="en-GB"/>
        </w:rPr>
      </w:pPr>
    </w:p>
    <w:p w:rsidR="006D5F75" w:rsidRDefault="00287F39">
      <w:pPr>
        <w:jc w:val="center"/>
        <w:rPr>
          <w:rFonts w:ascii="Calibri" w:eastAsia="Times New Roman" w:hAnsi="Calibri" w:cs="Calibri"/>
          <w:b/>
          <w:sz w:val="40"/>
          <w:szCs w:val="20"/>
          <w:lang w:eastAsia="en-GB"/>
        </w:rPr>
      </w:pPr>
      <w:r>
        <w:rPr>
          <w:rFonts w:ascii="Calibri" w:eastAsia="Times New Roman" w:hAnsi="Calibri" w:cs="Calibri"/>
          <w:b/>
          <w:sz w:val="40"/>
          <w:szCs w:val="20"/>
          <w:lang w:eastAsia="en-GB"/>
        </w:rPr>
        <w:t>ADVANCED GCE Religion, Philosophy &amp; Ethics</w:t>
      </w:r>
    </w:p>
    <w:p w:rsidR="006D5F75" w:rsidRDefault="006D5F75">
      <w:pPr>
        <w:jc w:val="center"/>
        <w:rPr>
          <w:rFonts w:ascii="Calibri" w:eastAsia="Times New Roman" w:hAnsi="Calibri" w:cs="Calibri"/>
          <w:b/>
          <w:lang w:eastAsia="en-GB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6D5F75">
        <w:tc>
          <w:tcPr>
            <w:tcW w:w="10349" w:type="dxa"/>
          </w:tcPr>
          <w:p w:rsidR="006D5F75" w:rsidRDefault="00287F39">
            <w:pPr>
              <w:spacing w:before="120" w:after="120"/>
              <w:rPr>
                <w:rFonts w:ascii="Calibri" w:eastAsia="Times New Roman" w:hAnsi="Calibri" w:cs="Calibri"/>
                <w:b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Cs w:val="20"/>
                <w:lang w:eastAsia="en-GB"/>
              </w:rPr>
              <w:t xml:space="preserve">EXAMINING BOARD: </w:t>
            </w:r>
            <w:r>
              <w:rPr>
                <w:rFonts w:ascii="Calibri" w:eastAsia="Times New Roman" w:hAnsi="Calibri" w:cs="Calibri"/>
                <w:b/>
                <w:szCs w:val="20"/>
                <w:lang w:eastAsia="en-GB"/>
              </w:rPr>
              <w:tab/>
              <w:t>EDUQAS</w:t>
            </w:r>
          </w:p>
        </w:tc>
      </w:tr>
    </w:tbl>
    <w:p w:rsidR="006D5F75" w:rsidRDefault="006D5F75">
      <w:pPr>
        <w:rPr>
          <w:rFonts w:ascii="Calibri" w:eastAsia="Times New Roman" w:hAnsi="Calibri" w:cs="Calibri"/>
          <w:b/>
          <w:szCs w:val="20"/>
          <w:lang w:eastAsia="en-GB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6D5F75">
        <w:tc>
          <w:tcPr>
            <w:tcW w:w="10349" w:type="dxa"/>
          </w:tcPr>
          <w:p w:rsidR="006D5F75" w:rsidRDefault="00287F39">
            <w:pPr>
              <w:spacing w:before="120" w:after="120"/>
              <w:rPr>
                <w:rFonts w:ascii="Calibri" w:eastAsia="Times New Roman" w:hAnsi="Calibri" w:cs="Calibri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Cs w:val="20"/>
                <w:lang w:eastAsia="en-GB"/>
              </w:rPr>
              <w:t xml:space="preserve">Minimum Entry Requirements:  </w:t>
            </w:r>
            <w:r w:rsidR="00D86E52">
              <w:rPr>
                <w:rFonts w:ascii="Calibri" w:eastAsia="Times New Roman" w:hAnsi="Calibri" w:cs="Calibri"/>
                <w:szCs w:val="20"/>
                <w:lang w:eastAsia="en-GB"/>
              </w:rPr>
              <w:t>GCSE RE Grade 9- 4 (full course) or 9-4 English Language</w:t>
            </w:r>
          </w:p>
          <w:p w:rsidR="006D5F75" w:rsidRDefault="006D5F75">
            <w:pPr>
              <w:rPr>
                <w:rFonts w:ascii="Calibri" w:eastAsia="Times New Roman" w:hAnsi="Calibri" w:cs="Calibri"/>
                <w:b/>
                <w:sz w:val="12"/>
                <w:szCs w:val="12"/>
                <w:lang w:eastAsia="en-GB"/>
              </w:rPr>
            </w:pPr>
          </w:p>
        </w:tc>
      </w:tr>
    </w:tbl>
    <w:p w:rsidR="006D5F75" w:rsidRDefault="006D5F75">
      <w:pPr>
        <w:rPr>
          <w:rFonts w:ascii="Calibri" w:eastAsia="Times New Roman" w:hAnsi="Calibri" w:cs="Calibri"/>
          <w:b/>
          <w:szCs w:val="20"/>
          <w:lang w:eastAsia="en-GB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6D5F75">
        <w:tc>
          <w:tcPr>
            <w:tcW w:w="10377" w:type="dxa"/>
          </w:tcPr>
          <w:p w:rsidR="006D5F75" w:rsidRDefault="00287F39">
            <w:pPr>
              <w:rPr>
                <w:rFonts w:ascii="Calibri" w:eastAsia="Times New Roman" w:hAnsi="Calibri" w:cs="Calibri"/>
                <w:b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Cs w:val="20"/>
                <w:lang w:eastAsia="en-GB"/>
              </w:rPr>
              <w:t>KEY FEATURES OF THE COURSE:</w:t>
            </w:r>
          </w:p>
          <w:p w:rsidR="006D5F75" w:rsidRDefault="006D5F75">
            <w:pPr>
              <w:rPr>
                <w:rFonts w:ascii="Calibri" w:eastAsia="Times New Roman" w:hAnsi="Calibri" w:cs="Calibri"/>
                <w:b/>
                <w:sz w:val="12"/>
                <w:szCs w:val="12"/>
                <w:lang w:eastAsia="en-GB"/>
              </w:rPr>
            </w:pPr>
          </w:p>
          <w:p w:rsidR="006D5F75" w:rsidRDefault="00287F3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eastAsia="en-GB"/>
              </w:rPr>
            </w:pPr>
            <w:r>
              <w:rPr>
                <w:rFonts w:ascii="Calibri" w:hAnsi="Calibri" w:cs="Calibri"/>
                <w:b/>
                <w:lang w:eastAsia="en-GB"/>
              </w:rPr>
              <w:t xml:space="preserve">Are you interested in people, how </w:t>
            </w:r>
            <w:r>
              <w:rPr>
                <w:rFonts w:ascii="Calibri" w:hAnsi="Calibri" w:cs="Calibri"/>
                <w:b/>
                <w:lang w:eastAsia="en-GB"/>
              </w:rPr>
              <w:t>they behave and what motivates them?</w:t>
            </w:r>
          </w:p>
          <w:p w:rsidR="006D5F75" w:rsidRDefault="00287F39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On the course you will:</w:t>
            </w:r>
          </w:p>
          <w:p w:rsidR="006D5F75" w:rsidRDefault="00287F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Consider a range of ethical and religious issues facing individuals and communities today.</w:t>
            </w:r>
          </w:p>
          <w:p w:rsidR="006D5F75" w:rsidRDefault="00287F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Develop enquiring, critical and evaluative skills.</w:t>
            </w:r>
            <w:bookmarkStart w:id="0" w:name="_GoBack"/>
            <w:bookmarkEnd w:id="0"/>
          </w:p>
          <w:p w:rsidR="006D5F75" w:rsidRDefault="00287F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 xml:space="preserve">Reflect on and develop your own values, opinions and </w:t>
            </w:r>
            <w:r>
              <w:rPr>
                <w:rFonts w:ascii="Calibri" w:hAnsi="Calibri" w:cs="Calibri"/>
                <w:lang w:eastAsia="en-GB"/>
              </w:rPr>
              <w:t>attitudes in the light of your learning.</w:t>
            </w:r>
          </w:p>
          <w:p w:rsidR="006D5F75" w:rsidRDefault="00287F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It can be successfully combined with a wide range of other subjects; it is highly regarded by universities and helps develop skills required for a range of careers including: law, education, social work, medicine, n</w:t>
            </w:r>
            <w:r>
              <w:rPr>
                <w:rFonts w:ascii="Calibri" w:hAnsi="Calibri" w:cs="Calibri"/>
                <w:lang w:eastAsia="en-GB"/>
              </w:rPr>
              <w:t>ursing, politics, administration and the media.</w:t>
            </w:r>
            <w:r>
              <w:rPr>
                <w:rFonts w:ascii="Calibri" w:eastAsia="Times New Roman" w:hAnsi="Calibri" w:cs="Calibri"/>
                <w:szCs w:val="20"/>
                <w:lang w:eastAsia="en-GB"/>
              </w:rPr>
              <w:t xml:space="preserve"> </w:t>
            </w:r>
          </w:p>
          <w:p w:rsidR="006D5F75" w:rsidRDefault="006D5F7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</w:p>
        </w:tc>
      </w:tr>
    </w:tbl>
    <w:p w:rsidR="006D5F75" w:rsidRDefault="006D5F75">
      <w:pPr>
        <w:rPr>
          <w:rFonts w:ascii="Calibri" w:eastAsia="Times New Roman" w:hAnsi="Calibri" w:cs="Calibri"/>
          <w:b/>
          <w:szCs w:val="20"/>
          <w:lang w:eastAsia="en-GB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6D5F75">
        <w:trPr>
          <w:trHeight w:val="2046"/>
        </w:trPr>
        <w:tc>
          <w:tcPr>
            <w:tcW w:w="10349" w:type="dxa"/>
          </w:tcPr>
          <w:p w:rsidR="006D5F75" w:rsidRDefault="00287F39">
            <w:pPr>
              <w:rPr>
                <w:rFonts w:asciiTheme="minorHAnsi" w:eastAsia="Times New Roman" w:hAnsiTheme="minorHAnsi" w:cs="Calibri"/>
                <w:b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Calibri"/>
                <w:b/>
                <w:szCs w:val="20"/>
                <w:lang w:eastAsia="en-GB"/>
              </w:rPr>
              <w:t xml:space="preserve">CONTENT COVERED IN YEAR 12 </w:t>
            </w:r>
          </w:p>
          <w:p w:rsidR="006D5F75" w:rsidRDefault="006D5F75">
            <w:pPr>
              <w:rPr>
                <w:rFonts w:asciiTheme="minorHAnsi" w:eastAsia="Times New Roman" w:hAnsiTheme="minorHAnsi" w:cs="Calibri"/>
                <w:b/>
                <w:sz w:val="12"/>
                <w:szCs w:val="12"/>
                <w:lang w:eastAsia="en-GB"/>
              </w:rPr>
            </w:pPr>
          </w:p>
          <w:p w:rsidR="006D5F75" w:rsidRDefault="00287F3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lang w:eastAsia="en-GB"/>
              </w:rPr>
            </w:pPr>
            <w:r>
              <w:rPr>
                <w:rFonts w:asciiTheme="minorHAnsi" w:hAnsiTheme="minorHAnsi" w:cs="Calibri"/>
                <w:b/>
                <w:lang w:eastAsia="en-GB"/>
              </w:rPr>
              <w:t>Module 1 - Buddhism:</w:t>
            </w:r>
          </w:p>
          <w:p w:rsidR="006D5F75" w:rsidRDefault="00287F3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lang w:eastAsia="en-GB"/>
              </w:rPr>
            </w:pPr>
            <w:r>
              <w:rPr>
                <w:rFonts w:asciiTheme="minorHAnsi" w:hAnsiTheme="minorHAnsi" w:cs="Calibri"/>
                <w:lang w:eastAsia="en-GB"/>
              </w:rPr>
              <w:t>The Life of the Buddha;</w:t>
            </w:r>
          </w:p>
          <w:p w:rsidR="006D5F75" w:rsidRDefault="00287F3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lang w:eastAsia="en-GB"/>
              </w:rPr>
            </w:pPr>
            <w:r>
              <w:rPr>
                <w:rFonts w:asciiTheme="minorHAnsi" w:hAnsiTheme="minorHAnsi" w:cs="Calibri"/>
                <w:lang w:eastAsia="en-GB"/>
              </w:rPr>
              <w:t>Buddhist ideas such as the afterlife;</w:t>
            </w:r>
          </w:p>
          <w:p w:rsidR="006D5F75" w:rsidRDefault="00287F3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lang w:eastAsia="en-GB"/>
              </w:rPr>
            </w:pPr>
            <w:r>
              <w:rPr>
                <w:rFonts w:asciiTheme="minorHAnsi" w:hAnsiTheme="minorHAnsi" w:cs="Calibri"/>
                <w:lang w:eastAsia="en-GB"/>
              </w:rPr>
              <w:t>Buddhist moral principles e.g. the eight-fold path and 5 precepts;</w:t>
            </w:r>
          </w:p>
          <w:p w:rsidR="006D5F75" w:rsidRDefault="00287F3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lang w:eastAsia="en-GB"/>
              </w:rPr>
            </w:pPr>
            <w:r>
              <w:rPr>
                <w:rFonts w:asciiTheme="minorHAnsi" w:hAnsiTheme="minorHAnsi" w:cs="Calibri"/>
                <w:lang w:eastAsia="en-GB"/>
              </w:rPr>
              <w:t xml:space="preserve">Religious practices and </w:t>
            </w:r>
            <w:r>
              <w:rPr>
                <w:rFonts w:asciiTheme="minorHAnsi" w:hAnsiTheme="minorHAnsi" w:cs="Calibri"/>
                <w:lang w:eastAsia="en-GB"/>
              </w:rPr>
              <w:t>religious identity.</w:t>
            </w:r>
          </w:p>
          <w:p w:rsidR="006D5F75" w:rsidRDefault="006D5F7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lang w:eastAsia="en-GB"/>
              </w:rPr>
            </w:pPr>
          </w:p>
          <w:p w:rsidR="006D5F75" w:rsidRDefault="00287F3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lang w:eastAsia="en-GB"/>
              </w:rPr>
            </w:pPr>
            <w:r>
              <w:rPr>
                <w:rFonts w:asciiTheme="minorHAnsi" w:hAnsiTheme="minorHAnsi" w:cs="Calibri"/>
                <w:b/>
                <w:lang w:eastAsia="en-GB"/>
              </w:rPr>
              <w:t>Module 2 – Philosophy of Religion:</w:t>
            </w:r>
          </w:p>
          <w:p w:rsidR="006D5F75" w:rsidRDefault="00287F3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lang w:eastAsia="en-GB"/>
              </w:rPr>
            </w:pPr>
            <w:r>
              <w:rPr>
                <w:rFonts w:asciiTheme="minorHAnsi" w:hAnsiTheme="minorHAnsi" w:cs="Calibri"/>
                <w:lang w:eastAsia="en-GB"/>
              </w:rPr>
              <w:t>Arguments for the existence of God; and challenges to these arguments;</w:t>
            </w:r>
          </w:p>
          <w:p w:rsidR="006D5F75" w:rsidRDefault="00287F3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lang w:eastAsia="en-GB"/>
              </w:rPr>
            </w:pPr>
            <w:r>
              <w:rPr>
                <w:rFonts w:asciiTheme="minorHAnsi" w:hAnsiTheme="minorHAnsi" w:cs="Calibri"/>
                <w:lang w:eastAsia="en-GB"/>
              </w:rPr>
              <w:t>Challenges to religious belief; problem of evil; psychology of religion;</w:t>
            </w:r>
          </w:p>
          <w:p w:rsidR="006D5F75" w:rsidRDefault="00287F3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lang w:eastAsia="en-GB"/>
              </w:rPr>
            </w:pPr>
            <w:r>
              <w:rPr>
                <w:rFonts w:asciiTheme="minorHAnsi" w:hAnsiTheme="minorHAnsi" w:cs="Calibri"/>
                <w:lang w:eastAsia="en-GB"/>
              </w:rPr>
              <w:t xml:space="preserve">Religious experience; miracles and challenges to the </w:t>
            </w:r>
            <w:r>
              <w:rPr>
                <w:rFonts w:asciiTheme="minorHAnsi" w:hAnsiTheme="minorHAnsi" w:cs="Calibri"/>
                <w:lang w:eastAsia="en-GB"/>
              </w:rPr>
              <w:t>existence of miracles;</w:t>
            </w:r>
          </w:p>
          <w:p w:rsidR="006D5F75" w:rsidRDefault="00287F3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lang w:eastAsia="en-GB"/>
              </w:rPr>
            </w:pPr>
            <w:r>
              <w:rPr>
                <w:rFonts w:asciiTheme="minorHAnsi" w:hAnsiTheme="minorHAnsi" w:cs="Calibri"/>
                <w:lang w:eastAsia="en-GB"/>
              </w:rPr>
              <w:t>Religious language; how we can speak about religion and how effective it can be.</w:t>
            </w:r>
          </w:p>
          <w:p w:rsidR="006D5F75" w:rsidRDefault="006D5F7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lang w:eastAsia="en-GB"/>
              </w:rPr>
            </w:pPr>
          </w:p>
          <w:p w:rsidR="006D5F75" w:rsidRDefault="00287F3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lang w:eastAsia="en-GB"/>
              </w:rPr>
            </w:pPr>
            <w:r>
              <w:rPr>
                <w:rFonts w:asciiTheme="minorHAnsi" w:hAnsiTheme="minorHAnsi" w:cs="Calibri"/>
                <w:b/>
                <w:lang w:eastAsia="en-GB"/>
              </w:rPr>
              <w:t>Module 3 – Religion &amp; Ethics:</w:t>
            </w:r>
          </w:p>
          <w:p w:rsidR="006D5F75" w:rsidRDefault="00287F3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lang w:eastAsia="en-GB"/>
              </w:rPr>
            </w:pPr>
            <w:r>
              <w:rPr>
                <w:rFonts w:asciiTheme="minorHAnsi" w:hAnsiTheme="minorHAnsi" w:cs="Calibri"/>
                <w:lang w:eastAsia="en-GB"/>
              </w:rPr>
              <w:t>Ethical language and thought; moral absolutism and relativism;</w:t>
            </w:r>
          </w:p>
          <w:p w:rsidR="006D5F75" w:rsidRDefault="00287F3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lang w:eastAsia="en-GB"/>
              </w:rPr>
            </w:pPr>
            <w:r>
              <w:rPr>
                <w:rFonts w:asciiTheme="minorHAnsi" w:hAnsiTheme="minorHAnsi" w:cs="Calibri"/>
                <w:lang w:eastAsia="en-GB"/>
              </w:rPr>
              <w:t>Deontological ethics; Natural Law; Kantian Ethics and appl</w:t>
            </w:r>
            <w:r>
              <w:rPr>
                <w:rFonts w:asciiTheme="minorHAnsi" w:hAnsiTheme="minorHAnsi" w:cs="Calibri"/>
                <w:lang w:eastAsia="en-GB"/>
              </w:rPr>
              <w:t>ying these to different issues;</w:t>
            </w:r>
          </w:p>
          <w:p w:rsidR="006D5F75" w:rsidRDefault="00287F3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lang w:eastAsia="en-GB"/>
              </w:rPr>
            </w:pPr>
            <w:r>
              <w:rPr>
                <w:rFonts w:asciiTheme="minorHAnsi" w:hAnsiTheme="minorHAnsi" w:cs="Calibri"/>
                <w:lang w:eastAsia="en-GB"/>
              </w:rPr>
              <w:t>Teleological ethics; Situation Ethics and Utilitarianism and applying these to different issues;</w:t>
            </w:r>
          </w:p>
          <w:p w:rsidR="006D5F75" w:rsidRDefault="00287F3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292526"/>
                <w:sz w:val="14"/>
                <w:szCs w:val="20"/>
                <w:lang w:eastAsia="en-GB"/>
              </w:rPr>
            </w:pPr>
            <w:r>
              <w:rPr>
                <w:rFonts w:asciiTheme="minorHAnsi" w:hAnsiTheme="minorHAnsi" w:cs="Calibri"/>
                <w:lang w:eastAsia="en-GB"/>
              </w:rPr>
              <w:t>Freewill and determinism; whether we have true free will or have a predestination.</w:t>
            </w:r>
          </w:p>
          <w:p w:rsidR="006D5F75" w:rsidRDefault="006D5F7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color w:val="292526"/>
                <w:sz w:val="14"/>
                <w:szCs w:val="20"/>
                <w:lang w:eastAsia="en-GB"/>
              </w:rPr>
            </w:pPr>
          </w:p>
        </w:tc>
      </w:tr>
    </w:tbl>
    <w:p w:rsidR="006D5F75" w:rsidRDefault="006D5F75">
      <w:pPr>
        <w:rPr>
          <w:rFonts w:ascii="Calibri" w:eastAsia="Times New Roman" w:hAnsi="Calibri" w:cs="Calibri"/>
          <w:b/>
          <w:szCs w:val="20"/>
          <w:lang w:eastAsia="en-GB"/>
        </w:rPr>
      </w:pPr>
    </w:p>
    <w:p w:rsidR="006D5F75" w:rsidRDefault="006D5F75">
      <w:pPr>
        <w:rPr>
          <w:rFonts w:ascii="Calibri" w:eastAsia="Times New Roman" w:hAnsi="Calibri" w:cs="Calibri"/>
          <w:b/>
          <w:szCs w:val="20"/>
          <w:lang w:eastAsia="en-GB"/>
        </w:rPr>
      </w:pPr>
    </w:p>
    <w:p w:rsidR="006D5F75" w:rsidRDefault="006D5F75">
      <w:pPr>
        <w:rPr>
          <w:rFonts w:ascii="Calibri" w:eastAsia="Times New Roman" w:hAnsi="Calibri" w:cs="Calibri"/>
          <w:b/>
          <w:szCs w:val="20"/>
          <w:lang w:eastAsia="en-GB"/>
        </w:rPr>
        <w:sectPr w:rsidR="006D5F75">
          <w:headerReference w:type="default" r:id="rId7"/>
          <w:footerReference w:type="default" r:id="rId8"/>
          <w:pgSz w:w="11900" w:h="16840"/>
          <w:pgMar w:top="1716" w:right="1134" w:bottom="1560" w:left="1134" w:header="0" w:footer="0" w:gutter="0"/>
          <w:cols w:space="708"/>
        </w:sectPr>
      </w:pPr>
    </w:p>
    <w:p w:rsidR="006D5F75" w:rsidRDefault="006D5F75">
      <w:pPr>
        <w:rPr>
          <w:rFonts w:ascii="Calibri" w:eastAsia="Times New Roman" w:hAnsi="Calibri" w:cs="Calibri"/>
          <w:b/>
          <w:szCs w:val="20"/>
          <w:lang w:eastAsia="en-GB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6D5F75">
        <w:tc>
          <w:tcPr>
            <w:tcW w:w="10349" w:type="dxa"/>
          </w:tcPr>
          <w:p w:rsidR="006D5F75" w:rsidRDefault="00287F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CONTENT COVERED IN YEAR 13  </w:t>
            </w:r>
          </w:p>
          <w:p w:rsidR="006D5F75" w:rsidRDefault="006D5F75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6D5F75" w:rsidRDefault="00287F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Module 1 – Buddhism</w:t>
            </w:r>
          </w:p>
          <w:p w:rsidR="006D5F75" w:rsidRDefault="00287F39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Key Buddhist teachings and modern writers</w:t>
            </w:r>
          </w:p>
          <w:p w:rsidR="006D5F75" w:rsidRDefault="00287F39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Different branches of Buddhism and if Buddhism is an atheist faith</w:t>
            </w:r>
          </w:p>
          <w:p w:rsidR="006D5F75" w:rsidRDefault="00287F39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Women in Buddhism</w:t>
            </w:r>
          </w:p>
          <w:p w:rsidR="006D5F75" w:rsidRDefault="00287F39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Practices; mandalas, mindfulness and Peace Movements</w:t>
            </w:r>
          </w:p>
          <w:p w:rsidR="006D5F75" w:rsidRDefault="006D5F75">
            <w:pPr>
              <w:rPr>
                <w:rFonts w:asciiTheme="minorHAnsi" w:hAnsiTheme="minorHAnsi"/>
              </w:rPr>
            </w:pPr>
          </w:p>
          <w:p w:rsidR="006D5F75" w:rsidRDefault="00287F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Module 2 – Philosophy</w:t>
            </w:r>
          </w:p>
          <w:p w:rsidR="006D5F75" w:rsidRDefault="00287F3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</w:t>
            </w:r>
            <w:r>
              <w:rPr>
                <w:rFonts w:asciiTheme="minorHAnsi" w:hAnsiTheme="minorHAnsi"/>
              </w:rPr>
              <w:t>igion as a product of the mind</w:t>
            </w:r>
          </w:p>
          <w:p w:rsidR="006D5F75" w:rsidRDefault="00287F3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Miracle</w:t>
            </w:r>
          </w:p>
          <w:p w:rsidR="006D5F75" w:rsidRDefault="00287F3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Religious language</w:t>
            </w:r>
          </w:p>
          <w:p w:rsidR="006D5F75" w:rsidRDefault="006D5F75">
            <w:pPr>
              <w:rPr>
                <w:rFonts w:asciiTheme="minorHAnsi" w:hAnsiTheme="minorHAnsi"/>
              </w:rPr>
            </w:pPr>
          </w:p>
          <w:p w:rsidR="006D5F75" w:rsidRDefault="00287F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Module 3 – Ethics</w:t>
            </w:r>
          </w:p>
          <w:p w:rsidR="006D5F75" w:rsidRDefault="00287F3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Meta-ethics</w:t>
            </w:r>
          </w:p>
          <w:p w:rsidR="006D5F75" w:rsidRDefault="00287F3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Modern interpretations of Natural Law</w:t>
            </w:r>
          </w:p>
          <w:p w:rsidR="006D5F75" w:rsidRDefault="00287F39">
            <w:pPr>
              <w:pStyle w:val="ListParagraph"/>
              <w:numPr>
                <w:ilvl w:val="0"/>
                <w:numId w:val="28"/>
              </w:numPr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  <w:r>
              <w:rPr>
                <w:rFonts w:asciiTheme="minorHAnsi" w:hAnsiTheme="minorHAnsi"/>
              </w:rPr>
              <w:t>Freewill and determinism</w:t>
            </w:r>
          </w:p>
          <w:p w:rsidR="006D5F75" w:rsidRDefault="006D5F75">
            <w:pPr>
              <w:pStyle w:val="ListParagraph"/>
              <w:ind w:left="360"/>
              <w:rPr>
                <w:rFonts w:asciiTheme="minorHAnsi" w:hAnsiTheme="minorHAnsi"/>
              </w:rPr>
            </w:pPr>
          </w:p>
          <w:p w:rsidR="006D5F75" w:rsidRDefault="006D5F75">
            <w:pPr>
              <w:pStyle w:val="ListParagraph"/>
              <w:ind w:left="360"/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</w:p>
        </w:tc>
      </w:tr>
    </w:tbl>
    <w:p w:rsidR="006D5F75" w:rsidRDefault="006D5F75">
      <w:pPr>
        <w:rPr>
          <w:rFonts w:ascii="Calibri" w:eastAsia="Times New Roman" w:hAnsi="Calibri" w:cs="Calibri"/>
          <w:b/>
          <w:szCs w:val="20"/>
          <w:lang w:eastAsia="en-GB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6D5F75">
        <w:tc>
          <w:tcPr>
            <w:tcW w:w="10349" w:type="dxa"/>
          </w:tcPr>
          <w:p w:rsidR="006D5F75" w:rsidRDefault="00287F39">
            <w:pPr>
              <w:rPr>
                <w:rFonts w:ascii="Calibri" w:eastAsia="Times New Roman" w:hAnsi="Calibri" w:cs="Calibri"/>
                <w:b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Cs w:val="20"/>
                <w:lang w:eastAsia="en-GB"/>
              </w:rPr>
              <w:t>TYPE OF ASSESSMENT IN YEAR 13</w:t>
            </w:r>
            <w:r>
              <w:rPr>
                <w:rFonts w:ascii="Calibri" w:eastAsia="Times New Roman" w:hAnsi="Calibri" w:cs="Calibri"/>
                <w:b/>
                <w:szCs w:val="20"/>
                <w:lang w:eastAsia="en-GB"/>
              </w:rPr>
              <w:tab/>
            </w:r>
            <w:r>
              <w:rPr>
                <w:rFonts w:ascii="Calibri" w:eastAsia="Times New Roman" w:hAnsi="Calibri" w:cs="Calibri"/>
                <w:b/>
                <w:szCs w:val="20"/>
                <w:lang w:eastAsia="en-GB"/>
              </w:rPr>
              <w:tab/>
            </w:r>
          </w:p>
          <w:p w:rsidR="006D5F75" w:rsidRDefault="006D5F75">
            <w:pPr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</w:p>
          <w:p w:rsidR="006D5F75" w:rsidRDefault="00287F39">
            <w:pPr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 xml:space="preserve">Paper 1 – Buddhism        </w:t>
            </w:r>
            <w:r>
              <w:rPr>
                <w:rFonts w:ascii="Calibri" w:hAnsi="Calibri" w:cs="Calibri"/>
                <w:lang w:eastAsia="en-GB"/>
              </w:rPr>
              <w:tab/>
              <w:t xml:space="preserve">2 hour written exam    </w:t>
            </w:r>
            <w:r>
              <w:rPr>
                <w:rFonts w:ascii="Calibri" w:hAnsi="Calibri" w:cs="Calibri"/>
                <w:lang w:eastAsia="en-GB"/>
              </w:rPr>
              <w:tab/>
              <w:t xml:space="preserve">33.3% </w:t>
            </w:r>
          </w:p>
          <w:p w:rsidR="006D5F75" w:rsidRDefault="00287F39">
            <w:pPr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 xml:space="preserve">Paper 2 - Philosophy             </w:t>
            </w:r>
            <w:r>
              <w:rPr>
                <w:rFonts w:ascii="Calibri" w:hAnsi="Calibri" w:cs="Calibri"/>
                <w:lang w:eastAsia="en-GB"/>
              </w:rPr>
              <w:tab/>
              <w:t xml:space="preserve">2 hour written exam            </w:t>
            </w:r>
            <w:r>
              <w:rPr>
                <w:rFonts w:ascii="Calibri" w:hAnsi="Calibri" w:cs="Calibri"/>
                <w:lang w:eastAsia="en-GB"/>
              </w:rPr>
              <w:tab/>
              <w:t xml:space="preserve">33.3% </w:t>
            </w:r>
          </w:p>
          <w:p w:rsidR="006D5F75" w:rsidRDefault="00287F39">
            <w:pPr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 xml:space="preserve">Paper 3 - Ethics                       </w:t>
            </w:r>
            <w:r>
              <w:rPr>
                <w:rFonts w:ascii="Calibri" w:hAnsi="Calibri" w:cs="Calibri"/>
                <w:lang w:eastAsia="en-GB"/>
              </w:rPr>
              <w:tab/>
              <w:t xml:space="preserve"> 2 hour written exam       </w:t>
            </w:r>
            <w:r>
              <w:rPr>
                <w:rFonts w:ascii="Calibri" w:hAnsi="Calibri" w:cs="Calibri"/>
                <w:lang w:eastAsia="en-GB"/>
              </w:rPr>
              <w:tab/>
              <w:t>33.3%</w:t>
            </w:r>
          </w:p>
          <w:p w:rsidR="006D5F75" w:rsidRDefault="006D5F75">
            <w:pPr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</w:pPr>
          </w:p>
        </w:tc>
      </w:tr>
    </w:tbl>
    <w:p w:rsidR="006D5F75" w:rsidRDefault="006D5F75">
      <w:pPr>
        <w:rPr>
          <w:rFonts w:ascii="Calibri" w:eastAsia="Times New Roman" w:hAnsi="Calibri" w:cs="Calibri"/>
          <w:b/>
          <w:szCs w:val="20"/>
          <w:lang w:eastAsia="en-GB"/>
        </w:rPr>
      </w:pPr>
    </w:p>
    <w:sectPr w:rsidR="006D5F75">
      <w:headerReference w:type="default" r:id="rId9"/>
      <w:pgSz w:w="11900" w:h="16840"/>
      <w:pgMar w:top="1716" w:right="1134" w:bottom="1560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F75" w:rsidRDefault="00287F39">
      <w:r>
        <w:separator/>
      </w:r>
    </w:p>
  </w:endnote>
  <w:endnote w:type="continuationSeparator" w:id="0">
    <w:p w:rsidR="006D5F75" w:rsidRDefault="0028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75" w:rsidRDefault="00287F39">
    <w:pPr>
      <w:pStyle w:val="Footer"/>
    </w:pPr>
    <w:r>
      <w:rPr>
        <w:noProof/>
        <w:lang w:eastAsia="en-GB"/>
      </w:rPr>
      <w:drawing>
        <wp:inline distT="0" distB="0" distL="0" distR="0">
          <wp:extent cx="6364605" cy="103060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460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F75" w:rsidRDefault="00287F39">
      <w:r>
        <w:separator/>
      </w:r>
    </w:p>
  </w:footnote>
  <w:footnote w:type="continuationSeparator" w:id="0">
    <w:p w:rsidR="006D5F75" w:rsidRDefault="00287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75" w:rsidRDefault="00287F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-681990</wp:posOffset>
          </wp:positionH>
          <wp:positionV relativeFrom="paragraph">
            <wp:posOffset>-114300</wp:posOffset>
          </wp:positionV>
          <wp:extent cx="7602220" cy="1292225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75" w:rsidRDefault="006D5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230C"/>
    <w:multiLevelType w:val="hybridMultilevel"/>
    <w:tmpl w:val="5E58C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397C"/>
    <w:multiLevelType w:val="hybridMultilevel"/>
    <w:tmpl w:val="133E84E4"/>
    <w:lvl w:ilvl="0" w:tplc="98625D2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629AE"/>
    <w:multiLevelType w:val="hybridMultilevel"/>
    <w:tmpl w:val="17FA1F2E"/>
    <w:lvl w:ilvl="0" w:tplc="43A226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769E8"/>
    <w:multiLevelType w:val="hybridMultilevel"/>
    <w:tmpl w:val="66C61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733"/>
    <w:multiLevelType w:val="hybridMultilevel"/>
    <w:tmpl w:val="F0BCEDB8"/>
    <w:lvl w:ilvl="0" w:tplc="D276A4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45E9B"/>
    <w:multiLevelType w:val="multilevel"/>
    <w:tmpl w:val="5C8A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F1654C"/>
    <w:multiLevelType w:val="hybridMultilevel"/>
    <w:tmpl w:val="5C92E0E0"/>
    <w:lvl w:ilvl="0" w:tplc="D276A4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608AF"/>
    <w:multiLevelType w:val="hybridMultilevel"/>
    <w:tmpl w:val="39805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7110B9"/>
    <w:multiLevelType w:val="hybridMultilevel"/>
    <w:tmpl w:val="7CE4A02A"/>
    <w:lvl w:ilvl="0" w:tplc="86A8742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74DFC"/>
    <w:multiLevelType w:val="hybridMultilevel"/>
    <w:tmpl w:val="FCE45982"/>
    <w:lvl w:ilvl="0" w:tplc="8C6A409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1357C"/>
    <w:multiLevelType w:val="hybridMultilevel"/>
    <w:tmpl w:val="33F82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544D8"/>
    <w:multiLevelType w:val="hybridMultilevel"/>
    <w:tmpl w:val="E7BA9182"/>
    <w:lvl w:ilvl="0" w:tplc="43A226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85907"/>
    <w:multiLevelType w:val="hybridMultilevel"/>
    <w:tmpl w:val="7770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74B1B"/>
    <w:multiLevelType w:val="hybridMultilevel"/>
    <w:tmpl w:val="D4D45CEE"/>
    <w:lvl w:ilvl="0" w:tplc="D276A4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94AB0"/>
    <w:multiLevelType w:val="hybridMultilevel"/>
    <w:tmpl w:val="D0A84622"/>
    <w:lvl w:ilvl="0" w:tplc="43A226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805357"/>
    <w:multiLevelType w:val="hybridMultilevel"/>
    <w:tmpl w:val="83A00CB4"/>
    <w:lvl w:ilvl="0" w:tplc="D276A4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27C6F"/>
    <w:multiLevelType w:val="hybridMultilevel"/>
    <w:tmpl w:val="F46A4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331B3"/>
    <w:multiLevelType w:val="hybridMultilevel"/>
    <w:tmpl w:val="500E945A"/>
    <w:lvl w:ilvl="0" w:tplc="D276A4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EE3AE3"/>
    <w:multiLevelType w:val="hybridMultilevel"/>
    <w:tmpl w:val="A98E4626"/>
    <w:lvl w:ilvl="0" w:tplc="0BD09B6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D2BF9"/>
    <w:multiLevelType w:val="hybridMultilevel"/>
    <w:tmpl w:val="B13495AC"/>
    <w:lvl w:ilvl="0" w:tplc="D276A4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13C10"/>
    <w:multiLevelType w:val="hybridMultilevel"/>
    <w:tmpl w:val="937C8324"/>
    <w:lvl w:ilvl="0" w:tplc="D276A4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E67F1"/>
    <w:multiLevelType w:val="hybridMultilevel"/>
    <w:tmpl w:val="45D0B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F14988"/>
    <w:multiLevelType w:val="hybridMultilevel"/>
    <w:tmpl w:val="7598C8FC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64F7295D"/>
    <w:multiLevelType w:val="hybridMultilevel"/>
    <w:tmpl w:val="1F66D8DA"/>
    <w:lvl w:ilvl="0" w:tplc="D5C8E99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A4A07"/>
    <w:multiLevelType w:val="hybridMultilevel"/>
    <w:tmpl w:val="5DF03FD2"/>
    <w:lvl w:ilvl="0" w:tplc="C22467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0E2B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08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2B6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A8DF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A6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1A54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20BE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7E9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F1813"/>
    <w:multiLevelType w:val="hybridMultilevel"/>
    <w:tmpl w:val="92B0C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2E4EAA"/>
    <w:multiLevelType w:val="hybridMultilevel"/>
    <w:tmpl w:val="60EE10B6"/>
    <w:lvl w:ilvl="0" w:tplc="0809000F">
      <w:start w:val="1"/>
      <w:numFmt w:val="decimal"/>
      <w:lvlText w:val="%1."/>
      <w:lvlJc w:val="left"/>
      <w:pPr>
        <w:ind w:left="7732" w:hanging="360"/>
      </w:pPr>
    </w:lvl>
    <w:lvl w:ilvl="1" w:tplc="08090019" w:tentative="1">
      <w:start w:val="1"/>
      <w:numFmt w:val="lowerLetter"/>
      <w:lvlText w:val="%2."/>
      <w:lvlJc w:val="left"/>
      <w:pPr>
        <w:ind w:left="8452" w:hanging="360"/>
      </w:pPr>
    </w:lvl>
    <w:lvl w:ilvl="2" w:tplc="0809001B" w:tentative="1">
      <w:start w:val="1"/>
      <w:numFmt w:val="lowerRoman"/>
      <w:lvlText w:val="%3."/>
      <w:lvlJc w:val="right"/>
      <w:pPr>
        <w:ind w:left="9172" w:hanging="180"/>
      </w:pPr>
    </w:lvl>
    <w:lvl w:ilvl="3" w:tplc="0809000F" w:tentative="1">
      <w:start w:val="1"/>
      <w:numFmt w:val="decimal"/>
      <w:lvlText w:val="%4."/>
      <w:lvlJc w:val="left"/>
      <w:pPr>
        <w:ind w:left="9892" w:hanging="360"/>
      </w:pPr>
    </w:lvl>
    <w:lvl w:ilvl="4" w:tplc="08090019" w:tentative="1">
      <w:start w:val="1"/>
      <w:numFmt w:val="lowerLetter"/>
      <w:lvlText w:val="%5."/>
      <w:lvlJc w:val="left"/>
      <w:pPr>
        <w:ind w:left="10612" w:hanging="360"/>
      </w:pPr>
    </w:lvl>
    <w:lvl w:ilvl="5" w:tplc="0809001B" w:tentative="1">
      <w:start w:val="1"/>
      <w:numFmt w:val="lowerRoman"/>
      <w:lvlText w:val="%6."/>
      <w:lvlJc w:val="right"/>
      <w:pPr>
        <w:ind w:left="11332" w:hanging="180"/>
      </w:pPr>
    </w:lvl>
    <w:lvl w:ilvl="6" w:tplc="0809000F" w:tentative="1">
      <w:start w:val="1"/>
      <w:numFmt w:val="decimal"/>
      <w:lvlText w:val="%7."/>
      <w:lvlJc w:val="left"/>
      <w:pPr>
        <w:ind w:left="12052" w:hanging="360"/>
      </w:pPr>
    </w:lvl>
    <w:lvl w:ilvl="7" w:tplc="08090019" w:tentative="1">
      <w:start w:val="1"/>
      <w:numFmt w:val="lowerLetter"/>
      <w:lvlText w:val="%8."/>
      <w:lvlJc w:val="left"/>
      <w:pPr>
        <w:ind w:left="12772" w:hanging="360"/>
      </w:pPr>
    </w:lvl>
    <w:lvl w:ilvl="8" w:tplc="080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7" w15:restartNumberingAfterBreak="0">
    <w:nsid w:val="7DCE28DA"/>
    <w:multiLevelType w:val="hybridMultilevel"/>
    <w:tmpl w:val="B5805F04"/>
    <w:lvl w:ilvl="0" w:tplc="8010627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"/>
  </w:num>
  <w:num w:numId="4">
    <w:abstractNumId w:val="8"/>
  </w:num>
  <w:num w:numId="5">
    <w:abstractNumId w:val="18"/>
  </w:num>
  <w:num w:numId="6">
    <w:abstractNumId w:val="23"/>
  </w:num>
  <w:num w:numId="7">
    <w:abstractNumId w:val="16"/>
  </w:num>
  <w:num w:numId="8">
    <w:abstractNumId w:val="12"/>
  </w:num>
  <w:num w:numId="9">
    <w:abstractNumId w:val="26"/>
  </w:num>
  <w:num w:numId="10">
    <w:abstractNumId w:val="10"/>
  </w:num>
  <w:num w:numId="11">
    <w:abstractNumId w:val="22"/>
  </w:num>
  <w:num w:numId="12">
    <w:abstractNumId w:val="0"/>
  </w:num>
  <w:num w:numId="13">
    <w:abstractNumId w:val="7"/>
  </w:num>
  <w:num w:numId="14">
    <w:abstractNumId w:val="5"/>
  </w:num>
  <w:num w:numId="15">
    <w:abstractNumId w:val="24"/>
  </w:num>
  <w:num w:numId="16">
    <w:abstractNumId w:val="25"/>
  </w:num>
  <w:num w:numId="17">
    <w:abstractNumId w:val="17"/>
  </w:num>
  <w:num w:numId="18">
    <w:abstractNumId w:val="21"/>
  </w:num>
  <w:num w:numId="19">
    <w:abstractNumId w:val="3"/>
  </w:num>
  <w:num w:numId="20">
    <w:abstractNumId w:val="14"/>
  </w:num>
  <w:num w:numId="21">
    <w:abstractNumId w:val="2"/>
  </w:num>
  <w:num w:numId="22">
    <w:abstractNumId w:val="11"/>
  </w:num>
  <w:num w:numId="23">
    <w:abstractNumId w:val="4"/>
  </w:num>
  <w:num w:numId="24">
    <w:abstractNumId w:val="6"/>
  </w:num>
  <w:num w:numId="25">
    <w:abstractNumId w:val="13"/>
  </w:num>
  <w:num w:numId="26">
    <w:abstractNumId w:val="19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75"/>
    <w:rsid w:val="00287F39"/>
    <w:rsid w:val="006D5F75"/>
    <w:rsid w:val="00D8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1B86BAC4"/>
  <w14:defaultImageDpi w14:val="300"/>
  <w15:docId w15:val="{D3407A38-E40D-42FA-972C-4565237B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2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5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8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7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Long Eaton School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Shiels</dc:creator>
  <cp:keywords/>
  <cp:lastModifiedBy>Miss R Shiels</cp:lastModifiedBy>
  <cp:revision>2</cp:revision>
  <cp:lastPrinted>2018-01-12T10:41:00Z</cp:lastPrinted>
  <dcterms:created xsi:type="dcterms:W3CDTF">2018-09-10T15:58:00Z</dcterms:created>
  <dcterms:modified xsi:type="dcterms:W3CDTF">2018-09-10T15:58:00Z</dcterms:modified>
</cp:coreProperties>
</file>